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273"/>
        <w:gridCol w:w="5273"/>
      </w:tblGrid>
      <w:tr>
        <w:trPr>
          <w:trHeight w:val="3742"/>
        </w:trPr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>2026 양식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>양식공장 · 경영지원팀</w:t>
            </w:r>
          </w:p>
        </w:tc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>2026 양식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>양식공장 · 경영지원팀</w:t>
            </w:r>
          </w:p>
        </w:tc>
      </w:tr>
      <w:tr>
        <w:trPr>
          <w:trHeight w:val="3742"/>
        </w:trPr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>2026 양식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>양식공장 · 경영지원팀</w:t>
            </w:r>
          </w:p>
        </w:tc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>2026 양식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>양식공장 · 경영지원팀</w:t>
            </w:r>
          </w:p>
        </w:tc>
      </w:tr>
      <w:tr>
        <w:trPr>
          <w:trHeight w:val="3742"/>
        </w:trPr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>2026 양식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>양식공장 · 경영지원팀</w:t>
            </w:r>
          </w:p>
        </w:tc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>2026 양식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>양식공장 · 경영지원팀</w:t>
            </w:r>
          </w:p>
        </w:tc>
      </w:tr>
      <w:tr>
        <w:trPr>
          <w:trHeight w:val="3742"/>
        </w:trPr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>2026 양식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>양식공장 · 경영지원팀</w:t>
            </w:r>
          </w:p>
        </w:tc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>2026 양식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>양식공장 · 경영지원팀</w:t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